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D7418" w:rsidP="00F266A7">
      <w:pPr>
        <w:pStyle w:val="Title"/>
        <w:ind w:firstLine="432"/>
        <w:rPr>
          <w:b/>
          <w:szCs w:val="24"/>
        </w:rPr>
      </w:pPr>
      <w:r w:rsidRPr="003D741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D7418" w:rsidP="00F266A7">
      <w:pPr>
        <w:pStyle w:val="Title"/>
        <w:ind w:firstLine="432"/>
        <w:rPr>
          <w:b/>
          <w:szCs w:val="24"/>
        </w:rPr>
      </w:pPr>
      <w:r w:rsidRPr="003D741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37633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9746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9746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97465" w:rsidRDefault="00483232" w:rsidP="00875196">
            <w:pPr>
              <w:pStyle w:val="Title"/>
              <w:jc w:val="left"/>
              <w:rPr>
                <w:b/>
              </w:rPr>
            </w:pPr>
            <w:r w:rsidRPr="00197465">
              <w:rPr>
                <w:b/>
                <w:szCs w:val="24"/>
              </w:rPr>
              <w:t>14AE2017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9746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97465" w:rsidRDefault="00197465" w:rsidP="00875196">
            <w:pPr>
              <w:pStyle w:val="Title"/>
              <w:jc w:val="left"/>
              <w:rPr>
                <w:b/>
              </w:rPr>
            </w:pPr>
            <w:r w:rsidRPr="00197465">
              <w:rPr>
                <w:b/>
                <w:szCs w:val="24"/>
              </w:rPr>
              <w:t>AIRCRAFT PROPULSION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F386A" w:rsidRPr="0029627F" w:rsidRDefault="00BF386A" w:rsidP="00BF386A">
      <w:pPr>
        <w:jc w:val="center"/>
        <w:rPr>
          <w:b/>
        </w:rPr>
      </w:pPr>
      <w:r w:rsidRPr="0029627F">
        <w:rPr>
          <w:b/>
        </w:rPr>
        <w:t xml:space="preserve">(Standard Atmosphere Table &amp; Gas Table </w:t>
      </w:r>
      <w:r>
        <w:rPr>
          <w:b/>
        </w:rPr>
        <w:t>are permitted</w:t>
      </w:r>
      <w:r w:rsidRPr="0029627F">
        <w:rPr>
          <w:b/>
        </w:rPr>
        <w:t>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116"/>
        <w:gridCol w:w="950"/>
        <w:gridCol w:w="864"/>
      </w:tblGrid>
      <w:tr w:rsidR="005D0F4A" w:rsidRPr="004725CA" w:rsidTr="009A102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97465">
            <w:pPr>
              <w:jc w:val="center"/>
            </w:pPr>
            <w:bookmarkStart w:id="0" w:name="_GoBack"/>
            <w:bookmarkEnd w:id="0"/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97465">
            <w:pPr>
              <w:jc w:val="center"/>
            </w:pPr>
            <w:r w:rsidRPr="00875196"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C65CA5">
            <w:pPr>
              <w:jc w:val="center"/>
            </w:pPr>
            <w:r w:rsidRPr="00875196">
              <w:t>Ques</w:t>
            </w:r>
            <w:r w:rsidR="00C65CA5">
              <w:t>ti</w:t>
            </w:r>
            <w:r w:rsidRPr="00875196">
              <w:t>ons</w:t>
            </w:r>
          </w:p>
        </w:tc>
        <w:tc>
          <w:tcPr>
            <w:tcW w:w="950" w:type="dxa"/>
            <w:shd w:val="clear" w:color="auto" w:fill="auto"/>
          </w:tcPr>
          <w:p w:rsidR="005D0F4A" w:rsidRPr="009A102A" w:rsidRDefault="005D0F4A" w:rsidP="00670A67">
            <w:pPr>
              <w:rPr>
                <w:sz w:val="20"/>
              </w:rPr>
            </w:pPr>
            <w:r w:rsidRPr="009A102A">
              <w:rPr>
                <w:sz w:val="20"/>
              </w:rPr>
              <w:t xml:space="preserve">Course </w:t>
            </w:r>
          </w:p>
          <w:p w:rsidR="005D0F4A" w:rsidRPr="00875196" w:rsidRDefault="005D0F4A" w:rsidP="00670A67">
            <w:r w:rsidRPr="009A102A">
              <w:rPr>
                <w:sz w:val="20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C65CA5" w:rsidP="00670A67">
            <w:r w:rsidRPr="009A1E35">
              <w:t>D</w:t>
            </w:r>
            <w:r w:rsidR="00052A93">
              <w:t>e</w:t>
            </w:r>
            <w:r w:rsidRPr="009A1E35">
              <w:t xml:space="preserve">rive </w:t>
            </w:r>
            <w:r w:rsidR="00935F61">
              <w:t>the thrust equation for turbofan engine with a fan exhaust.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5CA5" w:rsidP="00670A67">
            <w:pPr>
              <w:jc w:val="center"/>
            </w:pPr>
            <w:r>
              <w:t>10</w:t>
            </w:r>
          </w:p>
        </w:tc>
      </w:tr>
      <w:tr w:rsidR="005D0F4A" w:rsidRPr="00EF5853" w:rsidTr="000C22E6">
        <w:trPr>
          <w:trHeight w:val="2681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6F0C61" w:rsidRDefault="00935F61" w:rsidP="00935F61">
            <w:pPr>
              <w:jc w:val="both"/>
            </w:pPr>
            <w:r>
              <w:t>A turbojet operates at 6</w:t>
            </w:r>
            <w:r w:rsidR="00C65CA5" w:rsidRPr="009A1E35">
              <w:t xml:space="preserve">100 m and moves at Mach 0.75. </w:t>
            </w:r>
            <w:r>
              <w:t xml:space="preserve">The nozzle exit pressure is 135.87 </w:t>
            </w:r>
            <w:proofErr w:type="spellStart"/>
            <w:r>
              <w:t>kPa</w:t>
            </w:r>
            <w:proofErr w:type="spellEnd"/>
            <w:r>
              <w:t>, the exit velocity is 598.9 m/s, and the exit density is 0.513 kg/m</w:t>
            </w:r>
            <w:r>
              <w:rPr>
                <w:vertAlign w:val="superscript"/>
              </w:rPr>
              <w:t>3</w:t>
            </w:r>
            <w:r>
              <w:t>. The developed thrust is 4080 N, and the fuel flow rate is 1.43 kg/s.</w:t>
            </w:r>
          </w:p>
          <w:p w:rsidR="00935F61" w:rsidRDefault="00935F61" w:rsidP="00935F61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Find the ingested air mass flow rate</w:t>
            </w:r>
          </w:p>
          <w:p w:rsidR="006F0C61" w:rsidRDefault="00935F61" w:rsidP="0088762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If the exit nozzle is round, what is nozzle exit diameter?</w:t>
            </w:r>
          </w:p>
          <w:p w:rsidR="000C22E6" w:rsidRPr="009A1E35" w:rsidRDefault="000C22E6" w:rsidP="000C22E6">
            <w:pPr>
              <w:pStyle w:val="ListParagraph"/>
              <w:ind w:left="1080"/>
              <w:jc w:val="both"/>
            </w:pPr>
          </w:p>
          <w:tbl>
            <w:tblPr>
              <w:tblStyle w:val="TableGrid"/>
              <w:tblW w:w="6433" w:type="dxa"/>
              <w:jc w:val="center"/>
              <w:tblLayout w:type="fixed"/>
              <w:tblLook w:val="04A0"/>
            </w:tblPr>
            <w:tblGrid>
              <w:gridCol w:w="1333"/>
              <w:gridCol w:w="1276"/>
              <w:gridCol w:w="1984"/>
              <w:gridCol w:w="1840"/>
            </w:tblGrid>
            <w:tr w:rsidR="006F0C61" w:rsidRPr="009A1E35" w:rsidTr="00923639">
              <w:trPr>
                <w:trHeight w:val="627"/>
                <w:jc w:val="center"/>
              </w:trPr>
              <w:tc>
                <w:tcPr>
                  <w:tcW w:w="1333" w:type="dxa"/>
                  <w:vAlign w:val="center"/>
                </w:tcPr>
                <w:p w:rsidR="00923639" w:rsidRPr="009A1E35" w:rsidRDefault="006F0C61" w:rsidP="00923639">
                  <w:pPr>
                    <w:jc w:val="center"/>
                  </w:pPr>
                  <w:r w:rsidRPr="009A1E35">
                    <w:t>Altitude</w:t>
                  </w:r>
                </w:p>
                <w:p w:rsidR="006F0C61" w:rsidRPr="009A1E35" w:rsidRDefault="006F0C61" w:rsidP="00923639">
                  <w:pPr>
                    <w:jc w:val="center"/>
                  </w:pPr>
                  <w:r w:rsidRPr="009A1E35">
                    <w:t>Z, m</w:t>
                  </w:r>
                </w:p>
              </w:tc>
              <w:tc>
                <w:tcPr>
                  <w:tcW w:w="1276" w:type="dxa"/>
                  <w:vAlign w:val="center"/>
                </w:tcPr>
                <w:p w:rsidR="00923639" w:rsidRPr="009A1E35" w:rsidRDefault="006F0C61" w:rsidP="00923639">
                  <w:pPr>
                    <w:jc w:val="center"/>
                  </w:pPr>
                  <w:r w:rsidRPr="009A1E35">
                    <w:t>Pressure</w:t>
                  </w:r>
                </w:p>
                <w:p w:rsidR="006F0C61" w:rsidRPr="009A1E35" w:rsidRDefault="006F0C61" w:rsidP="00923639">
                  <w:pPr>
                    <w:jc w:val="center"/>
                  </w:pPr>
                  <w:r w:rsidRPr="009A1E35">
                    <w:t xml:space="preserve">P, </w:t>
                  </w:r>
                  <w:proofErr w:type="spellStart"/>
                  <w:r w:rsidRPr="009A1E35">
                    <w:t>kPa</w:t>
                  </w:r>
                  <w:proofErr w:type="spellEnd"/>
                </w:p>
              </w:tc>
              <w:tc>
                <w:tcPr>
                  <w:tcW w:w="1984" w:type="dxa"/>
                  <w:vAlign w:val="center"/>
                </w:tcPr>
                <w:p w:rsidR="006F0C61" w:rsidRPr="00935F61" w:rsidRDefault="00935F61" w:rsidP="00935F61">
                  <w:r>
                    <w:t>Density, kg/m</w:t>
                  </w:r>
                  <w:r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840" w:type="dxa"/>
                  <w:vAlign w:val="center"/>
                </w:tcPr>
                <w:p w:rsidR="006F0C61" w:rsidRPr="009A1E35" w:rsidRDefault="00923639" w:rsidP="00923639">
                  <w:pPr>
                    <w:jc w:val="center"/>
                  </w:pPr>
                  <w:r w:rsidRPr="009A1E35">
                    <w:t>Speed of Sound a, m/s</w:t>
                  </w:r>
                </w:p>
              </w:tc>
            </w:tr>
            <w:tr w:rsidR="006F0C61" w:rsidRPr="009A1E35" w:rsidTr="00923639">
              <w:trPr>
                <w:trHeight w:val="274"/>
                <w:jc w:val="center"/>
              </w:trPr>
              <w:tc>
                <w:tcPr>
                  <w:tcW w:w="1333" w:type="dxa"/>
                  <w:vAlign w:val="center"/>
                </w:tcPr>
                <w:p w:rsidR="006F0C61" w:rsidRPr="009A1E35" w:rsidRDefault="00935F61" w:rsidP="00923639">
                  <w:pPr>
                    <w:jc w:val="center"/>
                  </w:pPr>
                  <w:r>
                    <w:t>6100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F0C61" w:rsidRPr="009A1E35" w:rsidRDefault="00935F61" w:rsidP="00923639">
                  <w:pPr>
                    <w:jc w:val="center"/>
                  </w:pPr>
                  <w:r>
                    <w:t>46.553</w:t>
                  </w:r>
                </w:p>
              </w:tc>
              <w:tc>
                <w:tcPr>
                  <w:tcW w:w="1984" w:type="dxa"/>
                  <w:vAlign w:val="center"/>
                </w:tcPr>
                <w:p w:rsidR="006F0C61" w:rsidRPr="009A1E35" w:rsidRDefault="00935F61" w:rsidP="00923639">
                  <w:pPr>
                    <w:jc w:val="center"/>
                  </w:pPr>
                  <w:r>
                    <w:t>0.65265</w:t>
                  </w:r>
                </w:p>
              </w:tc>
              <w:tc>
                <w:tcPr>
                  <w:tcW w:w="1840" w:type="dxa"/>
                  <w:vAlign w:val="center"/>
                </w:tcPr>
                <w:p w:rsidR="006F0C61" w:rsidRPr="009A1E35" w:rsidRDefault="00935F61" w:rsidP="00923639">
                  <w:pPr>
                    <w:jc w:val="center"/>
                  </w:pPr>
                  <w:r>
                    <w:t>315.99</w:t>
                  </w:r>
                </w:p>
              </w:tc>
            </w:tr>
          </w:tbl>
          <w:p w:rsidR="006F0C61" w:rsidRPr="009A1E35" w:rsidRDefault="006F0C61" w:rsidP="00670A67"/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363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1E35" w:rsidRDefault="00DE0497" w:rsidP="00197465">
            <w:pPr>
              <w:jc w:val="center"/>
            </w:pPr>
            <w:r w:rsidRPr="009A1E35">
              <w:t>(OR)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4F6E9F" w:rsidP="000C22E6">
            <w:pPr>
              <w:jc w:val="both"/>
            </w:pPr>
            <w:r w:rsidRPr="009A1E35">
              <w:t xml:space="preserve">Briefly explain </w:t>
            </w:r>
            <w:r w:rsidR="00052A93">
              <w:t xml:space="preserve">the </w:t>
            </w:r>
            <w:proofErr w:type="spellStart"/>
            <w:r w:rsidR="00052A93">
              <w:t>B</w:t>
            </w:r>
            <w:r w:rsidR="000C22E6">
              <w:t>rayton</w:t>
            </w:r>
            <w:proofErr w:type="spellEnd"/>
            <w:r w:rsidR="000C22E6">
              <w:t xml:space="preserve"> cycle with </w:t>
            </w:r>
            <w:proofErr w:type="spellStart"/>
            <w:r w:rsidR="000C22E6">
              <w:t>intercooling</w:t>
            </w:r>
            <w:proofErr w:type="spellEnd"/>
            <w:r w:rsidR="000C22E6">
              <w:t>, reheating, and regeneration</w:t>
            </w:r>
            <w:r w:rsidR="000C22E6" w:rsidRPr="009A1E35">
              <w:t xml:space="preserve">. 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0472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0C22E6" w:rsidP="00F27836">
            <w:pPr>
              <w:jc w:val="both"/>
            </w:pPr>
            <w:r>
              <w:t xml:space="preserve">Air enters the compressor of a gas-turbine engine at 300 K and 100 </w:t>
            </w:r>
            <w:proofErr w:type="spellStart"/>
            <w:r>
              <w:t>kPa</w:t>
            </w:r>
            <w:proofErr w:type="spellEnd"/>
            <w:r>
              <w:t xml:space="preserve">, where it is compressed to 700 </w:t>
            </w:r>
            <w:proofErr w:type="spellStart"/>
            <w:r>
              <w:t>kPa</w:t>
            </w:r>
            <w:proofErr w:type="spellEnd"/>
            <w:r>
              <w:t xml:space="preserve"> and 580 K. Heat is transferred to air </w:t>
            </w:r>
            <w:proofErr w:type="gramStart"/>
            <w:r>
              <w:t>in the amount of 950 kJ/kg</w:t>
            </w:r>
            <w:proofErr w:type="gramEnd"/>
            <w:r>
              <w:t xml:space="preserve"> before it enters the turbine. For a turbine effici</w:t>
            </w:r>
            <w:r w:rsidR="00A87201">
              <w:t>ency of 86 percent, determine (</w:t>
            </w:r>
            <w:proofErr w:type="spellStart"/>
            <w:r w:rsidR="00A87201">
              <w:t>i</w:t>
            </w:r>
            <w:proofErr w:type="spellEnd"/>
            <w:r>
              <w:t>) the fraction of the turbine work output use</w:t>
            </w:r>
            <w:r w:rsidR="00A87201">
              <w:t>d to drive the compressor and (ii</w:t>
            </w:r>
            <w:r>
              <w:t>) the thermal efficiency. Assume variable specific heats for air</w:t>
            </w:r>
            <w:r w:rsidR="00FC4E56">
              <w:t>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0472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9A1E35" w:rsidRDefault="00A87201" w:rsidP="00F27836">
            <w:pPr>
              <w:jc w:val="both"/>
            </w:pPr>
            <w:r w:rsidRPr="009A1E35">
              <w:t xml:space="preserve">Briefly explain the elementary theory </w:t>
            </w:r>
            <w:proofErr w:type="gramStart"/>
            <w:r w:rsidRPr="009A1E35">
              <w:t>of  axial</w:t>
            </w:r>
            <w:proofErr w:type="gramEnd"/>
            <w:r w:rsidRPr="009A1E35">
              <w:t xml:space="preserve"> compressors with sketches and D</w:t>
            </w:r>
            <w:r w:rsidR="00052A93">
              <w:t>e</w:t>
            </w:r>
            <w:r w:rsidRPr="009A1E35">
              <w:t>rive the work input and pressure rise equation.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78B0" w:rsidP="00670A67">
            <w:pPr>
              <w:jc w:val="center"/>
            </w:pPr>
            <w:r>
              <w:t>2</w:t>
            </w:r>
            <w:r w:rsidR="00C70472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A1E35" w:rsidRDefault="00DE0497" w:rsidP="00197465">
            <w:pPr>
              <w:jc w:val="center"/>
            </w:pPr>
            <w:r w:rsidRPr="009A1E35">
              <w:t>(OR)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9A1E35" w:rsidRDefault="00A87201" w:rsidP="00F27836">
            <w:pPr>
              <w:jc w:val="both"/>
            </w:pPr>
            <w:r w:rsidRPr="009A1E35">
              <w:t xml:space="preserve">Briefly explain the elementary theory </w:t>
            </w:r>
            <w:proofErr w:type="gramStart"/>
            <w:r w:rsidRPr="009A1E35">
              <w:t>of  axial</w:t>
            </w:r>
            <w:proofErr w:type="gramEnd"/>
            <w:r w:rsidRPr="009A1E35">
              <w:t xml:space="preserve"> flow turbine with sketches and D</w:t>
            </w:r>
            <w:r w:rsidR="00052A93">
              <w:t>e</w:t>
            </w:r>
            <w:r w:rsidRPr="009A1E35">
              <w:t xml:space="preserve">rive the pressure ratio, temperature drop </w:t>
            </w:r>
            <w:proofErr w:type="spellStart"/>
            <w:r w:rsidRPr="009A1E35">
              <w:t>cooefficient</w:t>
            </w:r>
            <w:proofErr w:type="spellEnd"/>
            <w:r w:rsidRPr="009A1E35">
              <w:t>, degree of reaction equation.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2470E" w:rsidP="00670A67">
            <w:pPr>
              <w:jc w:val="center"/>
            </w:pPr>
            <w:r>
              <w:t>20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1B1FA8" w:rsidRPr="009A1E35" w:rsidRDefault="00E53A43" w:rsidP="00F27836">
            <w:pPr>
              <w:jc w:val="both"/>
            </w:pPr>
            <w:r>
              <w:t>Estimate th</w:t>
            </w:r>
            <w:r w:rsidR="00052A93">
              <w:t>e</w:t>
            </w:r>
            <w:r>
              <w:t xml:space="preserve"> power required to </w:t>
            </w:r>
            <w:r w:rsidR="0082088C">
              <w:t>drive a single-stage compressor. Flow angle at rotor inlet and stator inlet are 40</w:t>
            </w:r>
            <w:r w:rsidR="0082088C">
              <w:rPr>
                <w:vertAlign w:val="superscript"/>
              </w:rPr>
              <w:t>o</w:t>
            </w:r>
            <w:r w:rsidR="0082088C">
              <w:t xml:space="preserve"> and 60</w:t>
            </w:r>
            <w:r w:rsidR="0082088C">
              <w:rPr>
                <w:vertAlign w:val="superscript"/>
              </w:rPr>
              <w:t>o</w:t>
            </w:r>
            <w:r w:rsidR="0082088C">
              <w:t xml:space="preserve">, </w:t>
            </w:r>
            <w:r w:rsidR="00283EF0" w:rsidRPr="009A1E35">
              <w:t>respectively.</w:t>
            </w:r>
            <w:r w:rsidR="00283EF0">
              <w:t xml:space="preserve"> Rotor blade angle is 60</w:t>
            </w:r>
            <w:r w:rsidR="00283EF0">
              <w:rPr>
                <w:vertAlign w:val="superscript"/>
              </w:rPr>
              <w:t>o</w:t>
            </w:r>
            <w:r w:rsidR="00F27836">
              <w:t>,</w:t>
            </w:r>
            <w:r w:rsidR="00283EF0">
              <w:t xml:space="preserve"> Mean radius = 30 cm, the overall adiabatic efficiency of the stage is 90 </w:t>
            </w:r>
            <w:proofErr w:type="gramStart"/>
            <w:r w:rsidR="00283EF0">
              <w:t>percentage</w:t>
            </w:r>
            <w:proofErr w:type="gramEnd"/>
            <w:r w:rsidR="00283EF0">
              <w:t>. The hub-tip radius ratio is 0.8, high enough so that conditions at the mean radius are good average</w:t>
            </w:r>
            <w:r w:rsidR="00F27836">
              <w:t xml:space="preserve"> of the condition from root to tip. The axial velocity component at design flow rate is uniformly 125 m/s, and the inlet air is at 1 </w:t>
            </w:r>
            <w:proofErr w:type="spellStart"/>
            <w:r w:rsidR="00F27836">
              <w:t>atm</w:t>
            </w:r>
            <w:proofErr w:type="spellEnd"/>
            <w:r w:rsidR="00F27836">
              <w:t xml:space="preserve"> and 20</w:t>
            </w:r>
            <w:r w:rsidR="00F27836">
              <w:rPr>
                <w:vertAlign w:val="superscript"/>
              </w:rPr>
              <w:t>o</w:t>
            </w:r>
            <w:r w:rsidR="00F27836">
              <w:t xml:space="preserve">C. 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1258" w:rsidP="00670A67">
            <w:pPr>
              <w:jc w:val="center"/>
            </w:pPr>
            <w:r>
              <w:t>20</w:t>
            </w:r>
          </w:p>
        </w:tc>
      </w:tr>
      <w:tr w:rsidR="00DE0497" w:rsidRPr="00EF5853" w:rsidTr="00DF07E3">
        <w:trPr>
          <w:trHeight w:val="401"/>
        </w:trPr>
        <w:tc>
          <w:tcPr>
            <w:tcW w:w="10348" w:type="dxa"/>
            <w:gridSpan w:val="5"/>
            <w:shd w:val="clear" w:color="auto" w:fill="auto"/>
          </w:tcPr>
          <w:p w:rsidR="00DE0497" w:rsidRPr="009A1E35" w:rsidRDefault="00DE0497" w:rsidP="00197465">
            <w:pPr>
              <w:jc w:val="center"/>
            </w:pPr>
            <w:r w:rsidRPr="009A1E35">
              <w:t>(OR)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052A93" w:rsidP="00197465">
            <w:pPr>
              <w:jc w:val="both"/>
            </w:pPr>
            <w:r>
              <w:t>What are the differences</w:t>
            </w:r>
            <w:r w:rsidR="00A87201">
              <w:t xml:space="preserve"> between radial turbine and </w:t>
            </w:r>
            <w:r w:rsidR="00A87201" w:rsidRPr="009A1E35">
              <w:t xml:space="preserve">axial </w:t>
            </w:r>
            <w:proofErr w:type="gramStart"/>
            <w:r w:rsidR="00A87201" w:rsidRPr="009A1E35">
              <w:t>turbine</w:t>
            </w:r>
            <w:r w:rsidR="009A102A" w:rsidRPr="009A1E35">
              <w:t>.</w:t>
            </w:r>
            <w:proofErr w:type="gramEnd"/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102A" w:rsidP="00670A67">
            <w:pPr>
              <w:jc w:val="center"/>
            </w:pPr>
            <w:r>
              <w:t>5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A87201" w:rsidP="00197465">
            <w:pPr>
              <w:jc w:val="both"/>
            </w:pPr>
            <w:r w:rsidRPr="009A1E35">
              <w:t>Briefly explain the working principle of centrifugal compressors with sketches and D</w:t>
            </w:r>
            <w:r w:rsidR="00052A93">
              <w:t>e</w:t>
            </w:r>
            <w:r w:rsidRPr="009A1E35">
              <w:t xml:space="preserve">rive the </w:t>
            </w:r>
            <w:proofErr w:type="spellStart"/>
            <w:r w:rsidRPr="009A1E35">
              <w:t>workdone</w:t>
            </w:r>
            <w:proofErr w:type="spellEnd"/>
            <w:r w:rsidRPr="009A1E35">
              <w:t xml:space="preserve"> and pressure rise equation.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A102A" w:rsidP="00670A67">
            <w:pPr>
              <w:jc w:val="center"/>
            </w:pPr>
            <w:r>
              <w:t>15</w:t>
            </w:r>
          </w:p>
        </w:tc>
      </w:tr>
      <w:tr w:rsidR="005D0F4A" w:rsidRPr="00EF5853" w:rsidTr="009A102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9A1E35" w:rsidRDefault="00052A93" w:rsidP="00197465">
            <w:pPr>
              <w:jc w:val="both"/>
            </w:pPr>
            <w:r>
              <w:t>Explain</w:t>
            </w:r>
            <w:r w:rsidR="00A87201">
              <w:t xml:space="preserve"> the types of combustion chamber for gas turbine engine with neat sketches and the factors affecting the combustion chamber performance.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C4E56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7E3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97465" w:rsidRDefault="00B009B1" w:rsidP="00197465">
            <w:pPr>
              <w:jc w:val="center"/>
            </w:pPr>
            <w:r w:rsidRPr="009A1E35">
              <w:t>(OR)</w:t>
            </w:r>
          </w:p>
          <w:p w:rsidR="00197465" w:rsidRPr="009A1E35" w:rsidRDefault="00197465" w:rsidP="00197465">
            <w:pPr>
              <w:jc w:val="center"/>
            </w:pP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CD1F9F" w:rsidRDefault="00E53A43" w:rsidP="00197465">
            <w:pPr>
              <w:jc w:val="both"/>
              <w:rPr>
                <w:vertAlign w:val="subscript"/>
              </w:rPr>
            </w:pPr>
            <w:r>
              <w:t>D</w:t>
            </w:r>
            <w:r w:rsidR="00052A93">
              <w:t>e</w:t>
            </w:r>
            <w:r>
              <w:t>rive the subsonic inlet</w:t>
            </w:r>
            <w:r w:rsidR="00CD1F9F">
              <w:t xml:space="preserve"> relation between area ratio A</w:t>
            </w:r>
            <w:r w:rsidR="00CD1F9F">
              <w:softHyphen/>
            </w:r>
            <w:r w:rsidR="00CD1F9F">
              <w:softHyphen/>
            </w:r>
            <w:r w:rsidR="00CD1F9F">
              <w:rPr>
                <w:vertAlign w:val="subscript"/>
              </w:rPr>
              <w:t>max</w:t>
            </w:r>
            <w:r w:rsidR="00CD1F9F">
              <w:t xml:space="preserve"> / A </w:t>
            </w:r>
            <w:proofErr w:type="spellStart"/>
            <w:r w:rsidR="00CD1F9F">
              <w:rPr>
                <w:vertAlign w:val="subscript"/>
              </w:rPr>
              <w:t>i</w:t>
            </w:r>
            <w:proofErr w:type="spellEnd"/>
            <w:r w:rsidR="00CD1F9F">
              <w:t xml:space="preserve"> and external deceleration ratio </w:t>
            </w:r>
            <w:proofErr w:type="spellStart"/>
            <w:r w:rsidR="00CD1F9F">
              <w:t>u</w:t>
            </w:r>
            <w:r w:rsidR="00CD1F9F">
              <w:rPr>
                <w:vertAlign w:val="subscript"/>
              </w:rPr>
              <w:t>i</w:t>
            </w:r>
            <w:proofErr w:type="spellEnd"/>
            <w:r w:rsidR="00CD1F9F">
              <w:t xml:space="preserve">/ </w:t>
            </w:r>
            <w:proofErr w:type="spellStart"/>
            <w:proofErr w:type="gramStart"/>
            <w:r w:rsidR="00CD1F9F">
              <w:t>u</w:t>
            </w:r>
            <w:r w:rsidR="00CD1F9F">
              <w:rPr>
                <w:vertAlign w:val="subscript"/>
              </w:rPr>
              <w:t>a</w:t>
            </w:r>
            <w:proofErr w:type="spellEnd"/>
            <w:r w:rsidR="00CD1F9F">
              <w:rPr>
                <w:vertAlign w:val="subscript"/>
              </w:rPr>
              <w:t xml:space="preserve"> .</w:t>
            </w:r>
            <w:proofErr w:type="gramEnd"/>
            <w:r w:rsidR="00CD1F9F">
              <w:rPr>
                <w:vertAlign w:val="subscript"/>
              </w:rPr>
              <w:t xml:space="preserve"> 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7E3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DF07E3" w:rsidP="00197465">
            <w:pPr>
              <w:jc w:val="both"/>
            </w:pPr>
            <w:r w:rsidRPr="009A1E35">
              <w:t>Briefly explain opera</w:t>
            </w:r>
            <w:r w:rsidR="00A87201">
              <w:t>tional principle of the supersonic</w:t>
            </w:r>
            <w:r w:rsidRPr="009A1E35">
              <w:t xml:space="preserve"> inlet with </w:t>
            </w:r>
            <w:r w:rsidR="00CD1F9F">
              <w:t xml:space="preserve">typical modes of inlet operations. 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07E3" w:rsidP="00670A67">
            <w:pPr>
              <w:jc w:val="center"/>
            </w:pPr>
            <w:r>
              <w:t>10</w:t>
            </w:r>
          </w:p>
        </w:tc>
      </w:tr>
      <w:tr w:rsidR="005D0F4A" w:rsidRPr="00EF5853" w:rsidTr="009A102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97465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37633C" w:rsidRDefault="0037633C" w:rsidP="00670A67">
            <w:pPr>
              <w:rPr>
                <w:b/>
                <w:u w:val="single"/>
              </w:rPr>
            </w:pPr>
          </w:p>
          <w:p w:rsidR="005D0F4A" w:rsidRPr="009A1E35" w:rsidRDefault="005D0F4A" w:rsidP="00670A67">
            <w:pPr>
              <w:rPr>
                <w:u w:val="single"/>
              </w:rPr>
            </w:pPr>
            <w:r w:rsidRPr="00197465">
              <w:rPr>
                <w:b/>
                <w:u w:val="single"/>
              </w:rPr>
              <w:t>Compulsory</w:t>
            </w:r>
            <w:r w:rsidRPr="009A1E35">
              <w:rPr>
                <w:u w:val="single"/>
              </w:rPr>
              <w:t>: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97465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9A1E35" w:rsidRDefault="002C1258" w:rsidP="00197465">
            <w:pPr>
              <w:jc w:val="both"/>
            </w:pPr>
            <w:r w:rsidRPr="009A1E35">
              <w:t xml:space="preserve">What is the need for matching of compressor and turbine? Write down the matching procedure </w:t>
            </w:r>
            <w:r w:rsidR="00E53A43">
              <w:t xml:space="preserve">for turbofan engine </w:t>
            </w:r>
            <w:r w:rsidRPr="009A1E35">
              <w:t>with suitable sketches.</w:t>
            </w:r>
          </w:p>
        </w:tc>
        <w:tc>
          <w:tcPr>
            <w:tcW w:w="950" w:type="dxa"/>
            <w:shd w:val="clear" w:color="auto" w:fill="auto"/>
          </w:tcPr>
          <w:p w:rsidR="005D0F4A" w:rsidRPr="00875196" w:rsidRDefault="00F72B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53A43" w:rsidP="00670A67">
            <w:pPr>
              <w:jc w:val="center"/>
            </w:pPr>
            <w:r>
              <w:t>15</w:t>
            </w:r>
          </w:p>
        </w:tc>
      </w:tr>
      <w:tr w:rsidR="00E53A43" w:rsidRPr="00EF5853" w:rsidTr="009A102A">
        <w:trPr>
          <w:trHeight w:val="42"/>
        </w:trPr>
        <w:tc>
          <w:tcPr>
            <w:tcW w:w="709" w:type="dxa"/>
            <w:shd w:val="clear" w:color="auto" w:fill="auto"/>
          </w:tcPr>
          <w:p w:rsidR="00E53A43" w:rsidRPr="00EF5853" w:rsidRDefault="00E53A43" w:rsidP="0019746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3A43" w:rsidRPr="00EF5853" w:rsidRDefault="00E53A43" w:rsidP="00197465">
            <w:pPr>
              <w:jc w:val="center"/>
            </w:pPr>
            <w:r>
              <w:t>b.</w:t>
            </w:r>
          </w:p>
        </w:tc>
        <w:tc>
          <w:tcPr>
            <w:tcW w:w="7116" w:type="dxa"/>
            <w:shd w:val="clear" w:color="auto" w:fill="auto"/>
          </w:tcPr>
          <w:p w:rsidR="00E53A43" w:rsidRPr="009A1E35" w:rsidRDefault="00E53A43" w:rsidP="00197465">
            <w:pPr>
              <w:jc w:val="both"/>
            </w:pPr>
            <w:r>
              <w:t>Explain the operational principle of convergent</w:t>
            </w:r>
            <w:r w:rsidR="00052A93">
              <w:t xml:space="preserve"> nozzle and C-D nozzle</w:t>
            </w:r>
            <w:r>
              <w:t xml:space="preserve"> used in gas turbine engine.</w:t>
            </w:r>
          </w:p>
        </w:tc>
        <w:tc>
          <w:tcPr>
            <w:tcW w:w="950" w:type="dxa"/>
            <w:shd w:val="clear" w:color="auto" w:fill="auto"/>
          </w:tcPr>
          <w:p w:rsidR="00E53A43" w:rsidRDefault="00E53A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53A43" w:rsidRDefault="00E53A43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558BA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C5739"/>
    <w:multiLevelType w:val="hybridMultilevel"/>
    <w:tmpl w:val="49BE637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E0EF2"/>
    <w:multiLevelType w:val="hybridMultilevel"/>
    <w:tmpl w:val="187A83CC"/>
    <w:lvl w:ilvl="0" w:tplc="9FA6173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720"/>
    <w:multiLevelType w:val="hybridMultilevel"/>
    <w:tmpl w:val="20920756"/>
    <w:lvl w:ilvl="0" w:tplc="4009001B">
      <w:start w:val="1"/>
      <w:numFmt w:val="lowerRoman"/>
      <w:lvlText w:val="%1."/>
      <w:lvlJc w:val="righ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000F1"/>
    <w:multiLevelType w:val="hybridMultilevel"/>
    <w:tmpl w:val="B250181A"/>
    <w:lvl w:ilvl="0" w:tplc="063EF1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87246"/>
    <w:multiLevelType w:val="hybridMultilevel"/>
    <w:tmpl w:val="C8E241D2"/>
    <w:lvl w:ilvl="0" w:tplc="39049B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A93"/>
    <w:rsid w:val="00061821"/>
    <w:rsid w:val="000C22E6"/>
    <w:rsid w:val="000E249B"/>
    <w:rsid w:val="000F3EFE"/>
    <w:rsid w:val="00195511"/>
    <w:rsid w:val="00197465"/>
    <w:rsid w:val="001B1FA8"/>
    <w:rsid w:val="001D41FE"/>
    <w:rsid w:val="001D670F"/>
    <w:rsid w:val="001E2222"/>
    <w:rsid w:val="001F54D1"/>
    <w:rsid w:val="001F7E9B"/>
    <w:rsid w:val="0022470E"/>
    <w:rsid w:val="002558BA"/>
    <w:rsid w:val="00283EF0"/>
    <w:rsid w:val="002C1258"/>
    <w:rsid w:val="002D09FF"/>
    <w:rsid w:val="002D7611"/>
    <w:rsid w:val="002D76BB"/>
    <w:rsid w:val="002E336A"/>
    <w:rsid w:val="002E552A"/>
    <w:rsid w:val="00304757"/>
    <w:rsid w:val="00324247"/>
    <w:rsid w:val="0037633C"/>
    <w:rsid w:val="00380146"/>
    <w:rsid w:val="003855F1"/>
    <w:rsid w:val="003B14BC"/>
    <w:rsid w:val="003B1F06"/>
    <w:rsid w:val="003B30CA"/>
    <w:rsid w:val="003C6BB4"/>
    <w:rsid w:val="003D7418"/>
    <w:rsid w:val="004073EF"/>
    <w:rsid w:val="0046314C"/>
    <w:rsid w:val="0046787F"/>
    <w:rsid w:val="004778B0"/>
    <w:rsid w:val="00483232"/>
    <w:rsid w:val="004F6E9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0C61"/>
    <w:rsid w:val="00725A0A"/>
    <w:rsid w:val="007326F6"/>
    <w:rsid w:val="007969B6"/>
    <w:rsid w:val="007E4DEB"/>
    <w:rsid w:val="00802202"/>
    <w:rsid w:val="0081627E"/>
    <w:rsid w:val="0082088C"/>
    <w:rsid w:val="00875196"/>
    <w:rsid w:val="008A56BE"/>
    <w:rsid w:val="008B0703"/>
    <w:rsid w:val="008E4E88"/>
    <w:rsid w:val="00904D12"/>
    <w:rsid w:val="00923639"/>
    <w:rsid w:val="00935F61"/>
    <w:rsid w:val="0095679B"/>
    <w:rsid w:val="009A102A"/>
    <w:rsid w:val="009A1E35"/>
    <w:rsid w:val="009B53DD"/>
    <w:rsid w:val="009C5A1D"/>
    <w:rsid w:val="00A87201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BF386A"/>
    <w:rsid w:val="00C3743D"/>
    <w:rsid w:val="00C60C6A"/>
    <w:rsid w:val="00C6325A"/>
    <w:rsid w:val="00C65CA5"/>
    <w:rsid w:val="00C70472"/>
    <w:rsid w:val="00C81140"/>
    <w:rsid w:val="00C95F18"/>
    <w:rsid w:val="00CB2395"/>
    <w:rsid w:val="00CB7A50"/>
    <w:rsid w:val="00CD1F9F"/>
    <w:rsid w:val="00CE1825"/>
    <w:rsid w:val="00CE5503"/>
    <w:rsid w:val="00D3698C"/>
    <w:rsid w:val="00D62341"/>
    <w:rsid w:val="00D64FF9"/>
    <w:rsid w:val="00D94D54"/>
    <w:rsid w:val="00DD4473"/>
    <w:rsid w:val="00DE0497"/>
    <w:rsid w:val="00DF07E3"/>
    <w:rsid w:val="00E53A43"/>
    <w:rsid w:val="00E70A47"/>
    <w:rsid w:val="00E824B7"/>
    <w:rsid w:val="00F043AC"/>
    <w:rsid w:val="00F11EDB"/>
    <w:rsid w:val="00F162EA"/>
    <w:rsid w:val="00F208C0"/>
    <w:rsid w:val="00F266A7"/>
    <w:rsid w:val="00F27836"/>
    <w:rsid w:val="00F55D6F"/>
    <w:rsid w:val="00F72B9A"/>
    <w:rsid w:val="00FC4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B1FA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945E9-9681-47F7-B018-F772BE10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2017-04-02T23:31:00Z</cp:lastPrinted>
  <dcterms:created xsi:type="dcterms:W3CDTF">2017-04-02T23:33:00Z</dcterms:created>
  <dcterms:modified xsi:type="dcterms:W3CDTF">2017-06-13T06:58:00Z</dcterms:modified>
</cp:coreProperties>
</file>